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4317" w14:textId="781D7F40" w:rsidR="00E65856" w:rsidRPr="00E65856" w:rsidRDefault="00E65856" w:rsidP="00E65856">
      <w:pPr>
        <w:shd w:val="clear" w:color="auto" w:fill="FFFFFF"/>
        <w:spacing w:line="240" w:lineRule="auto"/>
        <w:jc w:val="both"/>
        <w:rPr>
          <w:rFonts w:ascii="Times New Roman" w:eastAsia="Times New Roman" w:hAnsi="Times New Roman" w:cs="Times New Roman"/>
          <w:i/>
          <w:iCs/>
          <w:sz w:val="26"/>
          <w:szCs w:val="26"/>
          <w:lang w:eastAsia="uk-UA"/>
        </w:rPr>
      </w:pPr>
      <w:r>
        <w:rPr>
          <w:rFonts w:ascii="Times New Roman" w:eastAsia="Times New Roman" w:hAnsi="Times New Roman" w:cs="Times New Roman"/>
          <w:i/>
          <w:iCs/>
          <w:sz w:val="26"/>
          <w:szCs w:val="26"/>
          <w:lang w:eastAsia="uk-UA"/>
        </w:rPr>
        <w:t xml:space="preserve">                   </w:t>
      </w:r>
      <w:r w:rsidRPr="00E65856">
        <w:rPr>
          <w:rFonts w:ascii="Times New Roman" w:eastAsia="Times New Roman" w:hAnsi="Times New Roman" w:cs="Times New Roman"/>
          <w:i/>
          <w:iCs/>
          <w:sz w:val="26"/>
          <w:szCs w:val="26"/>
          <w:lang w:eastAsia="uk-UA"/>
        </w:rPr>
        <w:t xml:space="preserve">Споживач має право в будь-який час змінити Постачальника шляхом укладення нового договору про постачання електричної енергії з новим </w:t>
      </w:r>
      <w:proofErr w:type="spellStart"/>
      <w:r w:rsidRPr="00E65856">
        <w:rPr>
          <w:rFonts w:ascii="Times New Roman" w:eastAsia="Times New Roman" w:hAnsi="Times New Roman" w:cs="Times New Roman"/>
          <w:i/>
          <w:iCs/>
          <w:sz w:val="26"/>
          <w:szCs w:val="26"/>
          <w:lang w:eastAsia="uk-UA"/>
        </w:rPr>
        <w:t>електропостачальником</w:t>
      </w:r>
      <w:proofErr w:type="spellEnd"/>
      <w:r w:rsidRPr="00E65856">
        <w:rPr>
          <w:rFonts w:ascii="Times New Roman" w:eastAsia="Times New Roman" w:hAnsi="Times New Roman" w:cs="Times New Roman"/>
          <w:i/>
          <w:iCs/>
          <w:sz w:val="26"/>
          <w:szCs w:val="26"/>
          <w:lang w:eastAsia="uk-UA"/>
        </w:rPr>
        <w:t xml:space="preserve">, принаймні за 21 календарний день до такої зміни вказавши дату або період такої зміни (початок дії нового договору про постачання електричної енергії). Зміна Постачальника електричної енергії здійснюється згідно з порядком зміни </w:t>
      </w:r>
      <w:proofErr w:type="spellStart"/>
      <w:r w:rsidRPr="00E65856">
        <w:rPr>
          <w:rFonts w:ascii="Times New Roman" w:eastAsia="Times New Roman" w:hAnsi="Times New Roman" w:cs="Times New Roman"/>
          <w:i/>
          <w:iCs/>
          <w:sz w:val="26"/>
          <w:szCs w:val="26"/>
          <w:lang w:eastAsia="uk-UA"/>
        </w:rPr>
        <w:t>електропостачальника</w:t>
      </w:r>
      <w:proofErr w:type="spellEnd"/>
      <w:r w:rsidRPr="00E65856">
        <w:rPr>
          <w:rFonts w:ascii="Times New Roman" w:eastAsia="Times New Roman" w:hAnsi="Times New Roman" w:cs="Times New Roman"/>
          <w:i/>
          <w:iCs/>
          <w:sz w:val="26"/>
          <w:szCs w:val="26"/>
          <w:lang w:eastAsia="uk-UA"/>
        </w:rPr>
        <w:t>, визначеному розділом IV ПРРЕЕ.</w:t>
      </w:r>
    </w:p>
    <w:p w14:paraId="5FADB5C6" w14:textId="77777777" w:rsidR="00E65856" w:rsidRPr="00E65856" w:rsidRDefault="00E65856" w:rsidP="00E65856">
      <w:pPr>
        <w:shd w:val="clear" w:color="auto" w:fill="FFFFFF"/>
        <w:spacing w:after="0" w:line="240" w:lineRule="auto"/>
        <w:rPr>
          <w:rFonts w:ascii="Times New Roman" w:eastAsia="Times New Roman" w:hAnsi="Times New Roman" w:cs="Times New Roman"/>
          <w:b/>
          <w:bCs/>
          <w:color w:val="00B0F0"/>
          <w:sz w:val="24"/>
          <w:szCs w:val="24"/>
          <w:lang w:eastAsia="uk-UA"/>
        </w:rPr>
      </w:pPr>
      <w:r w:rsidRPr="00E65856">
        <w:rPr>
          <w:rFonts w:ascii="Times New Roman" w:eastAsia="Times New Roman" w:hAnsi="Times New Roman" w:cs="Times New Roman"/>
          <w:b/>
          <w:bCs/>
          <w:color w:val="00B0F0"/>
          <w:sz w:val="24"/>
          <w:szCs w:val="24"/>
          <w:lang w:eastAsia="uk-UA"/>
        </w:rPr>
        <w:t xml:space="preserve">Порядок зміни </w:t>
      </w:r>
      <w:proofErr w:type="spellStart"/>
      <w:r w:rsidRPr="00E65856">
        <w:rPr>
          <w:rFonts w:ascii="Times New Roman" w:eastAsia="Times New Roman" w:hAnsi="Times New Roman" w:cs="Times New Roman"/>
          <w:b/>
          <w:bCs/>
          <w:color w:val="00B0F0"/>
          <w:sz w:val="24"/>
          <w:szCs w:val="24"/>
          <w:lang w:eastAsia="uk-UA"/>
        </w:rPr>
        <w:t>електропостачальника</w:t>
      </w:r>
      <w:proofErr w:type="spellEnd"/>
      <w:r w:rsidRPr="00E65856">
        <w:rPr>
          <w:rFonts w:ascii="Times New Roman" w:eastAsia="Times New Roman" w:hAnsi="Times New Roman" w:cs="Times New Roman"/>
          <w:b/>
          <w:bCs/>
          <w:color w:val="00B0F0"/>
          <w:sz w:val="24"/>
          <w:szCs w:val="24"/>
          <w:lang w:eastAsia="uk-UA"/>
        </w:rPr>
        <w:t xml:space="preserve"> за ініціативою споживача .</w:t>
      </w:r>
    </w:p>
    <w:p w14:paraId="262366D7" w14:textId="77777777" w:rsidR="00E65856" w:rsidRPr="00E65856" w:rsidRDefault="00E65856" w:rsidP="00E6585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Споживач має право на зміну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шляхом укладення нового договору про постачання електричної енергії споживачу з новим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w:t>
      </w:r>
    </w:p>
    <w:p w14:paraId="372D0DE3" w14:textId="77777777" w:rsidR="00E65856" w:rsidRPr="00E65856" w:rsidRDefault="00E65856" w:rsidP="00E6585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Процес зміни споживачем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забезпечується суб’єктами (учасниками) ринку електричної енергії та учасниками роздрібного ринку електричної енергії, які задіяні у процесі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та забезпечують зміну та інформаційний обмін під час такої зміни на безоплатній основі.</w:t>
      </w:r>
    </w:p>
    <w:p w14:paraId="567A97C1" w14:textId="77777777" w:rsidR="00E65856" w:rsidRPr="00E65856" w:rsidRDefault="00E65856" w:rsidP="00E6585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Зміна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за ініціативою споживача має бути завершена протягом періоду, що починається з дня повідомлення споживачем нового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про наміри змінити попереднього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але у строк, що не перевищує 21 календарний день з дня вказаного повідомлення. Днем повідомлення споживачем про намір змінити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вважається дата зафіксованого звернення споживача до нового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щодо наміру укласти з ним договір про постачання електричної енергії споживачу. Якщо споживач має чинний договір про постачання електричної енергії споживачу з фіксованим терміном (строком) дії, з метою уникнення штрафних санкцій за дострокове розірвання договору з боку попереднього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споживач повинен повідомити нового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про намір укласти з ним договір про постачання електричної енергії споживачу за 21 календарний день до дати закінчення терміну (строку) дії чинного договору.</w:t>
      </w:r>
    </w:p>
    <w:p w14:paraId="381C9C3C" w14:textId="77777777" w:rsidR="00E65856" w:rsidRPr="00E65856" w:rsidRDefault="00E65856" w:rsidP="00E6585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У межах однієї процедури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споживачем відповідно до визначеного цим розділом порядку можлива зміна лише одного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3CA26A76" w14:textId="77777777" w:rsidR="00E65856" w:rsidRPr="00E65856" w:rsidRDefault="00E65856" w:rsidP="00E6585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При цьому споживач може ініціювати декілька процедур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одночасно.</w:t>
      </w:r>
    </w:p>
    <w:p w14:paraId="3DDB0157" w14:textId="77777777" w:rsidR="00E65856" w:rsidRPr="00E65856" w:rsidRDefault="00E65856" w:rsidP="00E6585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Повідомлення про намір укласти новий договір з новим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 xml:space="preserve"> надається у вигляді заяви-приєднання до договору про постачання електричної енергії споживачу на умовах оприлюдненої комерційної пропозиції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а якщо сторони дійшли взаємної згоди укласти договір на умовах, які оприлюднені комерційні пропозиції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не містять, у повідомленні про намір укласти новий договір з новим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 xml:space="preserve"> споживач має надати новому </w:t>
      </w:r>
      <w:proofErr w:type="spellStart"/>
      <w:r w:rsidRPr="00E65856">
        <w:rPr>
          <w:rFonts w:ascii="Times New Roman" w:eastAsia="Times New Roman" w:hAnsi="Times New Roman" w:cs="Times New Roman"/>
          <w:color w:val="000000"/>
          <w:sz w:val="24"/>
          <w:szCs w:val="24"/>
          <w:lang w:eastAsia="uk-UA"/>
        </w:rPr>
        <w:t>електропостачальнику</w:t>
      </w:r>
      <w:proofErr w:type="spellEnd"/>
      <w:r w:rsidRPr="00E65856">
        <w:rPr>
          <w:rFonts w:ascii="Times New Roman" w:eastAsia="Times New Roman" w:hAnsi="Times New Roman" w:cs="Times New Roman"/>
          <w:color w:val="000000"/>
          <w:sz w:val="24"/>
          <w:szCs w:val="24"/>
          <w:lang w:eastAsia="uk-UA"/>
        </w:rPr>
        <w:t xml:space="preserve"> таку інформацію:</w:t>
      </w:r>
    </w:p>
    <w:p w14:paraId="15CF4398"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персональні дані (прізвище, ім’я, по батькові) споживача або уповноваженої особи або найменування компанії (для юридичної особи), а також для юридичних осіб та фізичних осіб-підприємців: витяг з ЄДР, роздрукований з мережі Інтернет, або копію довідки, або копію виписки з ЄДР; для фізичних осіб: копію довідки про присвоєння ідентифікаційного номера або реєстраційного номера картки платника податків або номер та серія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p w14:paraId="4B60E1A7"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контактні дані (номер телефону, електронна пошта, поштова адреса для листування тощо);</w:t>
      </w:r>
    </w:p>
    <w:p w14:paraId="5EBDAFCA"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ЕІС-код(и) точки обліку електроенергії за об’єктом (об’єктами) споживача;</w:t>
      </w:r>
    </w:p>
    <w:p w14:paraId="2E0DB658"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lastRenderedPageBreak/>
        <w:t xml:space="preserve">– найменування чинного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5F191F44"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інші дані, передбачені заявою-приєднанням до договору про постачання електричної енергії споживачу (якщо споживач обрав визначену комерційну пропозицію нового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інші документи, які можуть бути потрібні відповідно до обраної комерційної пропозиції;</w:t>
      </w:r>
    </w:p>
    <w:p w14:paraId="61D1509D"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згоду на обробку персональних даних та використання їх для отримання інформації щодо споживача від адміністратора комерційного обліку.</w:t>
      </w:r>
    </w:p>
    <w:p w14:paraId="360E79DE" w14:textId="77777777" w:rsidR="00E65856" w:rsidRPr="00E65856" w:rsidRDefault="00E65856" w:rsidP="00E658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Датою початку процедури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вважається дата отримання всіх необхідних даних, передбачених пунктом</w:t>
      </w:r>
    </w:p>
    <w:p w14:paraId="64660387" w14:textId="77777777" w:rsidR="00E65856" w:rsidRPr="00E65856" w:rsidRDefault="00E65856" w:rsidP="00E658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У разі отримання неповних даних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повинен повідомити про це споживача. Після отримання всіх необхідних даних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протягом дня повинен надати споживачу підтвердження щодо початку процедури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та укладення з ним договору про постачання електричної енергії споживачу.</w:t>
      </w:r>
    </w:p>
    <w:p w14:paraId="38A22FA1" w14:textId="77777777" w:rsidR="00E65856" w:rsidRPr="00E65856" w:rsidRDefault="00E65856" w:rsidP="00E658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Новий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має протягом трьох робочих днів надіслати запит до адміністратора комерційного обліку щодо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який повинен містити:</w:t>
      </w:r>
    </w:p>
    <w:p w14:paraId="410A084F"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інформацію про споживача, зазначену в пункті</w:t>
      </w:r>
    </w:p>
    <w:p w14:paraId="38ED89DA"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заплановану дату початку постачання електричної енергії новим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w:t>
      </w:r>
    </w:p>
    <w:p w14:paraId="0BCE5128"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ЕІС-код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050C20A9" w14:textId="77777777" w:rsidR="00E65856" w:rsidRPr="00E65856" w:rsidRDefault="00E65856" w:rsidP="00E6585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Після отримання та перевірки запиту на зміну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адміністратор комерційного обліку протягом наступного дня має надіслати постачальнику послуг комерційного обліку споживача запит на контрольне зняття даних, який повинен містити:</w:t>
      </w:r>
    </w:p>
    <w:p w14:paraId="3D4D9E8E"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ЕІС-код точки обліку за об’єктом (площадкою вимірювання);</w:t>
      </w:r>
    </w:p>
    <w:p w14:paraId="65C87909"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заплановану дату початку постачання електричної енергії новим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w:t>
      </w:r>
    </w:p>
    <w:p w14:paraId="56D84B19" w14:textId="77777777" w:rsidR="00E65856" w:rsidRPr="00E65856" w:rsidRDefault="00E65856" w:rsidP="00E658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Адміністратор комерційного обліку не пізніше ніж на наступний день з дня отримання запиту на зміну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має сформувати прогнозні обсяги споживання за точкою обліку на заплановану дату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та:</w:t>
      </w:r>
    </w:p>
    <w:p w14:paraId="42C5EF73"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перевірити інформацію про споживача та його об’єкт (об’єкти);</w:t>
      </w:r>
    </w:p>
    <w:p w14:paraId="3E7FE1CC"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повідомити нового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про можливість (відсутність можливості) здійснення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4B0632D7"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повідомити попереднього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споживача про отримання запиту на зміну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дату запланованої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та прогнозні обсяги споживання на цю дату.</w:t>
      </w:r>
    </w:p>
    <w:p w14:paraId="47D932E1" w14:textId="77777777" w:rsidR="00E65856" w:rsidRPr="00E65856" w:rsidRDefault="00E65856" w:rsidP="00E658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Постачальник послуг комерційного обліку впродовж 5 календарних днів після отримання запиту від адміністратора комерційного обліку повинен:</w:t>
      </w:r>
    </w:p>
    <w:p w14:paraId="7281B43B"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lastRenderedPageBreak/>
        <w:t xml:space="preserve">– сформувати прогнозні дані про покази засобу (засобів) вимірювальної техніки (засобів комерційного обліку) на дату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та повідомити  їх  учасникам роздрібного ринку, задіяним у зміні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74EC3B1C"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запланувати зняття фактичних показів засобу (засобів) вимірювальної техніки (засобів комерційного обліку) на дату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25A48ECB" w14:textId="77777777" w:rsidR="00E65856" w:rsidRPr="00E65856" w:rsidRDefault="00E65856" w:rsidP="00E6585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У разі підтвердження можливості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повідомлення адміністратора комерційного обліку повинні містити:</w:t>
      </w:r>
    </w:p>
    <w:p w14:paraId="3506D1B2"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до нового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підтвердження дати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інформацію про історію споживання електричної енергії споживачем за минулі періоди;</w:t>
      </w:r>
    </w:p>
    <w:p w14:paraId="61A76C3C"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до попереднього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повідомлення про зміну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та дату такої зміни;</w:t>
      </w:r>
    </w:p>
    <w:p w14:paraId="6EF01A14"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до оператора системи: повідомлення про зміну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та дату такої зміни; прогнозні обсяги споживання електричної енергії за точкою обліку на заплановану дату зміни та прогноз обсягу розподілу електричної енергії на наступний розрахунковий період.</w:t>
      </w:r>
    </w:p>
    <w:p w14:paraId="0C255AC5" w14:textId="77777777" w:rsidR="00E65856" w:rsidRPr="00E65856" w:rsidRDefault="00E65856" w:rsidP="00E6585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У разі відсутності можливості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адміністратор комерційного обліку повідомляє про це нового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із зазначенням причини відмови у забезпеченні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що є підставою для зупинки (анулювання) процедури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1017E174" w14:textId="77777777" w:rsidR="00E65856" w:rsidRPr="00E65856" w:rsidRDefault="00E65856" w:rsidP="00E6585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Адміністратор комерційного обліку може відмовити у забезпеченні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у таких випадках:</w:t>
      </w:r>
    </w:p>
    <w:p w14:paraId="7F30E738"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відсутності технічної можливості (невідповідність засобу комерційного обліку електричної енергії, режимів роботи, категорії надійності, обсягів споживання електричної енергії обраній комерційній пропозиції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12234582"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відсутності у споживача чинного договору споживача про надання послуг з розподілу (передачі) електричної енергії з відповідним оператором системи;</w:t>
      </w:r>
    </w:p>
    <w:p w14:paraId="6E2E50EF"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припинення електроживлення об’єкта (об’єктів) споживача за зверненням чинного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або наявності на дату ініціювання споживачем процедури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такого звернення, надісланого в установленому порядку.</w:t>
      </w:r>
    </w:p>
    <w:p w14:paraId="01E3D052"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У випадку отримання повідомлення від адміністратора комерційного обліку про відсутність можливості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новий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повинен повідомити про це споживача протягом робочого дня після отримання такого повідомлення з наданням відповідного обґрунтування та рекомендацій споживачу.</w:t>
      </w:r>
    </w:p>
    <w:p w14:paraId="1BBB980F"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Попередній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після отримання від адміністратора комерційного обліку повідомлення про зміну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повинен здійснити всі необхідні заходи щодо припинення дії договору про постачання електричної енергії споживачу зі споживачем на заплановану дату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До припинення дії договору про постачання електричної енергії споживачу попередній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зобов’язаний забезпечувати постачання електричної енергії на умовах чинного договору.</w:t>
      </w:r>
    </w:p>
    <w:p w14:paraId="06C528C2"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Попередній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не пізніше ніж за 5 календарних днів до закінчення строку дії договору про постачання електричної енергії споживачу має виставити </w:t>
      </w:r>
      <w:r w:rsidRPr="00E65856">
        <w:rPr>
          <w:rFonts w:ascii="Times New Roman" w:eastAsia="Times New Roman" w:hAnsi="Times New Roman" w:cs="Times New Roman"/>
          <w:color w:val="000000"/>
          <w:sz w:val="24"/>
          <w:szCs w:val="24"/>
          <w:lang w:eastAsia="uk-UA"/>
        </w:rPr>
        <w:lastRenderedPageBreak/>
        <w:t>споживачу рахунок за електричну енергію, сформований на підставі прогнозних даних комерційного обліку, наданих адміністратором комерційного обліку.</w:t>
      </w:r>
    </w:p>
    <w:p w14:paraId="54B95286"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Відсутність оплати споживачем виставлених рахунків на дату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та/або наявність спору між споживачем та попереднім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 xml:space="preserve"> не є підставою зупинки (анулювання) процедури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649FB36C"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За 5 робочих днів до дати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адміністратор комерційного обліку забезпечує повідомлення адміністратора розрахунків щодо необхідності зміни записів у реєстрі точок комерційного обліку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щодо нового та попереднього </w:t>
      </w:r>
      <w:proofErr w:type="spellStart"/>
      <w:r w:rsidRPr="00E65856">
        <w:rPr>
          <w:rFonts w:ascii="Times New Roman" w:eastAsia="Times New Roman" w:hAnsi="Times New Roman" w:cs="Times New Roman"/>
          <w:color w:val="000000"/>
          <w:sz w:val="24"/>
          <w:szCs w:val="24"/>
          <w:lang w:eastAsia="uk-UA"/>
        </w:rPr>
        <w:t>електропостачальників</w:t>
      </w:r>
      <w:proofErr w:type="spellEnd"/>
      <w:r w:rsidRPr="00E65856">
        <w:rPr>
          <w:rFonts w:ascii="Times New Roman" w:eastAsia="Times New Roman" w:hAnsi="Times New Roman" w:cs="Times New Roman"/>
          <w:color w:val="000000"/>
          <w:sz w:val="24"/>
          <w:szCs w:val="24"/>
          <w:lang w:eastAsia="uk-UA"/>
        </w:rPr>
        <w:t>.</w:t>
      </w:r>
    </w:p>
    <w:p w14:paraId="5DB320C8"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У визначену дату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постачальник послуг комерційного обліку в присутності споживача та/або оператора системи повинен зняти фактичні покази засобу (засобів) вимірювальної техніки або забезпечити їх зчитування автоматизованою системою комерційного обліку.</w:t>
      </w:r>
    </w:p>
    <w:p w14:paraId="3BFD7DBC"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Постачальник послуг комерційного обліку має передати адміністратору комерційного обліку фактичні дані комерційного обліку на момент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Упродовж одного робочого дня після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адміністратор комерційного обліку надсилає отримані фактичні дані попередньому та новому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 xml:space="preserve">. Зазначені дані є підставою для коригуючих взаєморозрахунків між споживачем та попереднім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 xml:space="preserve"> та початковими даними для розрахунків споживача з новим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w:t>
      </w:r>
    </w:p>
    <w:p w14:paraId="06CD706A"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Якщо фактичні дані комерційного обліку перевищують прогнозні, споживач повинен протягом 5 робочих днів з дати отримання остаточного рахунку здійснити платежі на користь попереднього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Якщо споживачем здійснена переплата за прогнозними даними споживання, попередній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повинен протягом 5 робочих днів повернути споживачу надлишок коштів. Зазначені платежі мають бути здійснені сторонами протягом 10 робочих днів після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125E4131"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Якщо не пізніше ніж за 3 календарні дні до дати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споживач та/або новий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(крім випадків укладення договору шляхом приєднання споживача до публічної комерційної пропозиції) виявили бажання зупинити процес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новий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повинен невідкладно повідомити про це адміністратора комерційного обліку. Таке звернення є підставою відмови адміністратора комерційного обліку у забезпеченні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44F7AE7F"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Новий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на запит споживача повинен повідомляти його про етапи виконання процедури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Датою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вважається дата зміни записів у реєстрах груп споживачів </w:t>
      </w:r>
      <w:proofErr w:type="spellStart"/>
      <w:r w:rsidRPr="00E65856">
        <w:rPr>
          <w:rFonts w:ascii="Times New Roman" w:eastAsia="Times New Roman" w:hAnsi="Times New Roman" w:cs="Times New Roman"/>
          <w:color w:val="000000"/>
          <w:sz w:val="24"/>
          <w:szCs w:val="24"/>
          <w:lang w:eastAsia="uk-UA"/>
        </w:rPr>
        <w:t>електропостачальників</w:t>
      </w:r>
      <w:proofErr w:type="spellEnd"/>
      <w:r w:rsidRPr="00E65856">
        <w:rPr>
          <w:rFonts w:ascii="Times New Roman" w:eastAsia="Times New Roman" w:hAnsi="Times New Roman" w:cs="Times New Roman"/>
          <w:color w:val="000000"/>
          <w:sz w:val="24"/>
          <w:szCs w:val="24"/>
          <w:lang w:eastAsia="uk-UA"/>
        </w:rPr>
        <w:t>.</w:t>
      </w:r>
    </w:p>
    <w:p w14:paraId="6CEE12BA"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Споживач має право протягом 14 календарних днів після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ініціювати процедуру переходу до іншого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без оплати штрафних санкцій за передчасне розірвання договору.</w:t>
      </w:r>
    </w:p>
    <w:p w14:paraId="04516C8D"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Анулювання процедури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забезпечує оператор системи шляхом повідомлення адміністратору розрахунків про необхідність зміни записів у реєстрі точок комерційного обліку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у порядку, визначеному Правилами ринку.</w:t>
      </w:r>
    </w:p>
    <w:p w14:paraId="42BDFDD1" w14:textId="77777777" w:rsidR="00E65856" w:rsidRPr="00E65856" w:rsidRDefault="00E65856" w:rsidP="00E6585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Суб’єкти (учасники) ринку електричної енергії та учасники роздрібного ринку, які задіяні у процесі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несуть відповідальність за завдані збитки іншим суб’єктам та споживачу в установленому порядку.</w:t>
      </w:r>
    </w:p>
    <w:p w14:paraId="0DBF154B" w14:textId="77777777" w:rsidR="00E65856" w:rsidRPr="00E65856" w:rsidRDefault="00E65856" w:rsidP="00E65856">
      <w:pPr>
        <w:shd w:val="clear" w:color="auto" w:fill="FFFFFF"/>
        <w:spacing w:after="0" w:line="240" w:lineRule="auto"/>
        <w:rPr>
          <w:rFonts w:ascii="Times New Roman" w:eastAsia="Times New Roman" w:hAnsi="Times New Roman" w:cs="Times New Roman"/>
          <w:b/>
          <w:bCs/>
          <w:color w:val="00B0F0"/>
          <w:sz w:val="24"/>
          <w:szCs w:val="24"/>
          <w:lang w:eastAsia="uk-UA"/>
        </w:rPr>
      </w:pPr>
      <w:r w:rsidRPr="00E65856">
        <w:rPr>
          <w:rFonts w:ascii="Times New Roman" w:eastAsia="Times New Roman" w:hAnsi="Times New Roman" w:cs="Times New Roman"/>
          <w:b/>
          <w:bCs/>
          <w:color w:val="00B0F0"/>
          <w:sz w:val="24"/>
          <w:szCs w:val="24"/>
          <w:lang w:eastAsia="uk-UA"/>
        </w:rPr>
        <w:t xml:space="preserve">Порядок зміни </w:t>
      </w:r>
      <w:proofErr w:type="spellStart"/>
      <w:r w:rsidRPr="00E65856">
        <w:rPr>
          <w:rFonts w:ascii="Times New Roman" w:eastAsia="Times New Roman" w:hAnsi="Times New Roman" w:cs="Times New Roman"/>
          <w:b/>
          <w:bCs/>
          <w:color w:val="00B0F0"/>
          <w:sz w:val="24"/>
          <w:szCs w:val="24"/>
          <w:lang w:eastAsia="uk-UA"/>
        </w:rPr>
        <w:t>електропостачальника</w:t>
      </w:r>
      <w:proofErr w:type="spellEnd"/>
      <w:r w:rsidRPr="00E65856">
        <w:rPr>
          <w:rFonts w:ascii="Times New Roman" w:eastAsia="Times New Roman" w:hAnsi="Times New Roman" w:cs="Times New Roman"/>
          <w:b/>
          <w:bCs/>
          <w:color w:val="00B0F0"/>
          <w:sz w:val="24"/>
          <w:szCs w:val="24"/>
          <w:lang w:eastAsia="uk-UA"/>
        </w:rPr>
        <w:t xml:space="preserve"> на постачальника «останньої надії»</w:t>
      </w:r>
    </w:p>
    <w:p w14:paraId="76A093F7" w14:textId="77777777" w:rsidR="00E65856" w:rsidRPr="00E65856" w:rsidRDefault="00E65856" w:rsidP="00E6585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lastRenderedPageBreak/>
        <w:t>• Постачання електричної енергії споживачу здійснюється постачальником «останньої надії» у разі:</w:t>
      </w:r>
    </w:p>
    <w:p w14:paraId="09597401"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банкрутства, ліквідації попереднього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47C3F4D9"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завершення строку дії ліцензії, зупинення або анулювання ліцензії з постачання електричної енергії споживачам попереднього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w:t>
      </w:r>
    </w:p>
    <w:p w14:paraId="4395024C"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невиконання або неналежного виконання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 xml:space="preserve"> Правил ринку, Правил ринку РДН та ВДР, що унеможливило постачання електричної енергії споживачам;</w:t>
      </w:r>
    </w:p>
    <w:p w14:paraId="4685F2CE" w14:textId="77777777" w:rsidR="00E65856" w:rsidRPr="00E65856" w:rsidRDefault="00E65856" w:rsidP="00E65856">
      <w:pPr>
        <w:shd w:val="clear" w:color="auto" w:fill="FFFFFF"/>
        <w:spacing w:after="360"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необрання споживачем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зокрема після розірвання (припинення) договору з попереднім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w:t>
      </w:r>
    </w:p>
    <w:p w14:paraId="1BC09078" w14:textId="77777777" w:rsidR="00E65856" w:rsidRPr="00E65856" w:rsidRDefault="00E65856" w:rsidP="00E6585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У разі банкрутства, ліквідації, завершення строку дії або анулювання ліцензії на провадження господарської діяльності з постачання електричної енергії попереднього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а також у разі припинення його участі на ринку електричної енергії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повинен протягом 1 робочого дня повідомити про це споживача (споживачів), відповідного (відповідних) оператора (операторів) системи та постачальника «останньої надії», на території діяльності якого розташовані електроустановки такого споживача (таких споживачів), із зазначенням дати, з якої такий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припинить здійснювати постачання електричної енергії споживачу (споживачам). За 2 робочі дні до переведення споживачів такого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та споживачів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який не спроможний здійснювати купівлю електричної енергії за двосторонніми договорами та/або на організованих сегментах ринку, до постачальника «останньої надії» адміністратор комерційного обліку забезпечує повідомлення адміністратора розрахунків щодо необхідності зміни облікових записів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щодо постачальника «останньої надії» та відповідних споживачів, яким він почав здійснювати постачання електричної енергії, у порядку, визначеному</w:t>
      </w:r>
    </w:p>
    <w:p w14:paraId="457317F2" w14:textId="77777777" w:rsidR="00E65856" w:rsidRPr="00E65856" w:rsidRDefault="00E65856" w:rsidP="00E6585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Правилами ринку, з одночасним повідомленням операторів системи. Датою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вважається дата зміни облікових записів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згідно з Правилами ринку. У разі закінчення строку дії договору про постачання електричної енергії або дострокового його розірвання (припинення його дії)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за 20 днів до передбачуваного дня припинення дії договору та постачання електричної енергії споживачу повинен повідомити про це споживача, відповідного (відповідних) оператора (операторів) системи та постачальника «останньої надії», на території діяльності якого розташовані електроустановки такого споживача, із зазначенням дати, з якої такий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припинить здійснювати постачання електричної енергії споживачу.</w:t>
      </w:r>
    </w:p>
    <w:p w14:paraId="6B6A7C46" w14:textId="77777777" w:rsidR="00E65856" w:rsidRPr="00E65856" w:rsidRDefault="00E65856" w:rsidP="00E6585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Початком постачання електричної енергії постачальником «останньої надії» вважається дата припинення постачання електричної енергії споживачу попереднім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 Договір постачання електричної енергії між постачальником «останньої надії» і споживачем вважається укладеним з початку фактичного постачання електричної енергії такому споживачу.</w:t>
      </w:r>
    </w:p>
    <w:p w14:paraId="6F2E6FB4" w14:textId="77777777" w:rsidR="00E65856" w:rsidRPr="00E65856" w:rsidRDefault="00E65856" w:rsidP="00E6585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Початком постачання електричної енергії постачальником «останньої надії» є дата припинення постачання електричної енергії споживачу попереднім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 яка визначається відповідно до вимог пунктів 2.2 та 2.3 цієї глави. • Адміністратор розрахунків повідомляє дату переведення споживача (споживачів) на постачання електричної енергії постачальником «останньої надії» постачальнику (постачальникам) послуг комерційного обліку.</w:t>
      </w:r>
    </w:p>
    <w:p w14:paraId="63804A58" w14:textId="77777777" w:rsidR="00E65856" w:rsidRPr="00E65856" w:rsidRDefault="00E65856" w:rsidP="00E6585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Споживач має право до моменту його переведення на постачання електричної енергії постачальником «останньої надії» (протягом 5 днів з дня повідомлення </w:t>
      </w:r>
      <w:r w:rsidRPr="00E65856">
        <w:rPr>
          <w:rFonts w:ascii="Times New Roman" w:eastAsia="Times New Roman" w:hAnsi="Times New Roman" w:cs="Times New Roman"/>
          <w:color w:val="000000"/>
          <w:sz w:val="24"/>
          <w:szCs w:val="24"/>
          <w:lang w:eastAsia="uk-UA"/>
        </w:rPr>
        <w:lastRenderedPageBreak/>
        <w:t xml:space="preserve">адміністратором комерційного обліку про його переведення на постачання електричної енергії постачальником «останньої надії») укласти договір з обраним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 xml:space="preserve"> або постачальником універсальних послуг (для споживачів, які мають на це право) шляхом приєднання споживача до розробленого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 xml:space="preserve"> договору на умовах комерційної пропозиції, опублікованої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 xml:space="preserve">, або за згодою сторін на інших умовах, відмінних від тих, які містяться в комерційних пропозиціях, оприлюднених на офіційному сайті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У такому разі обраний </w:t>
      </w:r>
      <w:proofErr w:type="spellStart"/>
      <w:r w:rsidRPr="00E65856">
        <w:rPr>
          <w:rFonts w:ascii="Times New Roman" w:eastAsia="Times New Roman" w:hAnsi="Times New Roman" w:cs="Times New Roman"/>
          <w:color w:val="000000"/>
          <w:sz w:val="24"/>
          <w:szCs w:val="24"/>
          <w:lang w:eastAsia="uk-UA"/>
        </w:rPr>
        <w:t>електропостачальник</w:t>
      </w:r>
      <w:proofErr w:type="spellEnd"/>
      <w:r w:rsidRPr="00E65856">
        <w:rPr>
          <w:rFonts w:ascii="Times New Roman" w:eastAsia="Times New Roman" w:hAnsi="Times New Roman" w:cs="Times New Roman"/>
          <w:color w:val="000000"/>
          <w:sz w:val="24"/>
          <w:szCs w:val="24"/>
          <w:lang w:eastAsia="uk-UA"/>
        </w:rPr>
        <w:t xml:space="preserve"> (постачальник універсальних послуг) має протягом дня з моменту укладення договору постачання електричної енергії споживачу (договору про постачання електричної енергії постачальником універсальних послуг) повідомити адміністратора комерційного обліку.</w:t>
      </w:r>
    </w:p>
    <w:p w14:paraId="4BB0F8D8" w14:textId="77777777" w:rsidR="00E65856" w:rsidRPr="00E65856" w:rsidRDefault="00E65856" w:rsidP="00E6585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Адміністратор комерційного обліку в той же день переводить такого споживача до обраного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(постачальника універсальних послуг) шляхом внесення змін в одноденний строк до облікових записів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щодо обраного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(постачальника універсальних послуг) та відповідного споживача, якому він почав здійснювати постачання електричної енергії, у порядку, визначеному</w:t>
      </w:r>
    </w:p>
    <w:p w14:paraId="5F475F5E" w14:textId="77777777" w:rsidR="00E65856" w:rsidRPr="00E65856" w:rsidRDefault="00E65856" w:rsidP="00E6585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Правилами ринку, з одночасним повідомленням операторів системи.</w:t>
      </w:r>
    </w:p>
    <w:p w14:paraId="50227E60" w14:textId="77777777" w:rsidR="00E65856" w:rsidRPr="00E65856" w:rsidRDefault="00E65856" w:rsidP="00E6585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Якщо споживач до моменту його переведення на постачання електричної енергії постачальником «останньої надії» не обрав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або не забезпечив власного споживання шляхом купівлі електричної енергії за двосторонніми договорами та/або на організованих сегментах ринку, адміністратор комерційного обліку в одноденний термін переводить такого споживача на постачання електричної енергії постачальником «останньої надії» шляхом внесення змін в одноденний строк до облікових записів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щодо постачальника «останньої надії» у порядку, визначеному Правилами ринку, з одночасним повідомленням операторів системи.</w:t>
      </w:r>
    </w:p>
    <w:p w14:paraId="565711EC" w14:textId="77777777" w:rsidR="00E65856" w:rsidRPr="00E65856" w:rsidRDefault="00E65856" w:rsidP="00E6585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Споживач зобов’язаний протягом 69 днів з дня переведення його на постачання електричної енергії постачальником «останньої надії» ініціювати початок процедури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Суб’єкти ринку та учасники роздрібного ринку застосовують порядок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передбачений главою 1 цього розділу. У разі якщо споживачем не було ініційовано початок процедури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xml:space="preserve"> за 21 день до закінчення терміну постачання йому електричної енергії постачальником «останньої надії», процедура зміни </w:t>
      </w:r>
      <w:proofErr w:type="spellStart"/>
      <w:r w:rsidRPr="00E65856">
        <w:rPr>
          <w:rFonts w:ascii="Times New Roman" w:eastAsia="Times New Roman" w:hAnsi="Times New Roman" w:cs="Times New Roman"/>
          <w:color w:val="000000"/>
          <w:sz w:val="24"/>
          <w:szCs w:val="24"/>
          <w:lang w:eastAsia="uk-UA"/>
        </w:rPr>
        <w:t>електропостачальника</w:t>
      </w:r>
      <w:proofErr w:type="spellEnd"/>
      <w:r w:rsidRPr="00E65856">
        <w:rPr>
          <w:rFonts w:ascii="Times New Roman" w:eastAsia="Times New Roman" w:hAnsi="Times New Roman" w:cs="Times New Roman"/>
          <w:color w:val="000000"/>
          <w:sz w:val="24"/>
          <w:szCs w:val="24"/>
          <w:lang w:eastAsia="uk-UA"/>
        </w:rPr>
        <w:t>, передбачена главою 1 цього розділу, не застосовується.</w:t>
      </w:r>
    </w:p>
    <w:p w14:paraId="65577DE6" w14:textId="77777777" w:rsidR="00E65856" w:rsidRPr="00E65856" w:rsidRDefault="00E65856" w:rsidP="00E6585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65856">
        <w:rPr>
          <w:rFonts w:ascii="Times New Roman" w:eastAsia="Times New Roman" w:hAnsi="Times New Roman" w:cs="Times New Roman"/>
          <w:color w:val="000000"/>
          <w:sz w:val="24"/>
          <w:szCs w:val="24"/>
          <w:lang w:eastAsia="uk-UA"/>
        </w:rPr>
        <w:t xml:space="preserve">• Постачальник «останньої надії» постачає електричну енергію споживачу протягом строку, що не може перевищувати 90 днів. Якщо споживач протягом 90 днів не укладе відповідний договір про постачання електричної енергії з іншим </w:t>
      </w:r>
      <w:proofErr w:type="spellStart"/>
      <w:r w:rsidRPr="00E65856">
        <w:rPr>
          <w:rFonts w:ascii="Times New Roman" w:eastAsia="Times New Roman" w:hAnsi="Times New Roman" w:cs="Times New Roman"/>
          <w:color w:val="000000"/>
          <w:sz w:val="24"/>
          <w:szCs w:val="24"/>
          <w:lang w:eastAsia="uk-UA"/>
        </w:rPr>
        <w:t>електропостачальником</w:t>
      </w:r>
      <w:proofErr w:type="spellEnd"/>
      <w:r w:rsidRPr="00E65856">
        <w:rPr>
          <w:rFonts w:ascii="Times New Roman" w:eastAsia="Times New Roman" w:hAnsi="Times New Roman" w:cs="Times New Roman"/>
          <w:color w:val="000000"/>
          <w:sz w:val="24"/>
          <w:szCs w:val="24"/>
          <w:lang w:eastAsia="uk-UA"/>
        </w:rPr>
        <w:t xml:space="preserve"> або договір купівлі-продажу електричної енергії на ринку електричної енергії, електроживлення його об’єкта (об’єктів) має бути припинено оператором системи за зверненням постачальника «останньої надії». На наступний день після припинення електроживлення об’єкта (об’єктів) споживач має право укласти договір про постачання електричної енергії споживачу або договір про постачання електричної енергії постачальником універсальних послуг (для споживачів, які мають на це право) у порядку, визначеному главою 3.2 розділу III ПРРЕЕ.</w:t>
      </w:r>
    </w:p>
    <w:p w14:paraId="29C98944" w14:textId="77777777" w:rsidR="00E65856" w:rsidRDefault="00E65856"/>
    <w:sectPr w:rsidR="00E658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7A9"/>
    <w:multiLevelType w:val="multilevel"/>
    <w:tmpl w:val="A32A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7F3542"/>
    <w:multiLevelType w:val="multilevel"/>
    <w:tmpl w:val="A468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A50309"/>
    <w:multiLevelType w:val="multilevel"/>
    <w:tmpl w:val="208A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257777"/>
    <w:multiLevelType w:val="multilevel"/>
    <w:tmpl w:val="BA64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CB7D2B"/>
    <w:multiLevelType w:val="multilevel"/>
    <w:tmpl w:val="4D1E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4010EA"/>
    <w:multiLevelType w:val="multilevel"/>
    <w:tmpl w:val="3550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2708A3"/>
    <w:multiLevelType w:val="multilevel"/>
    <w:tmpl w:val="F840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544B6"/>
    <w:multiLevelType w:val="multilevel"/>
    <w:tmpl w:val="8188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387E3E"/>
    <w:multiLevelType w:val="multilevel"/>
    <w:tmpl w:val="CD0A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6D6517"/>
    <w:multiLevelType w:val="multilevel"/>
    <w:tmpl w:val="BE4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5"/>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56"/>
    <w:rsid w:val="00E65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376F"/>
  <w15:chartTrackingRefBased/>
  <w15:docId w15:val="{29A5272C-8BB7-4D65-9B43-39570F47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585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65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329251">
      <w:bodyDiv w:val="1"/>
      <w:marLeft w:val="0"/>
      <w:marRight w:val="0"/>
      <w:marTop w:val="0"/>
      <w:marBottom w:val="0"/>
      <w:divBdr>
        <w:top w:val="none" w:sz="0" w:space="0" w:color="auto"/>
        <w:left w:val="none" w:sz="0" w:space="0" w:color="auto"/>
        <w:bottom w:val="none" w:sz="0" w:space="0" w:color="auto"/>
        <w:right w:val="none" w:sz="0" w:space="0" w:color="auto"/>
      </w:divBdr>
      <w:divsChild>
        <w:div w:id="965283203">
          <w:marLeft w:val="0"/>
          <w:marRight w:val="0"/>
          <w:marTop w:val="0"/>
          <w:marBottom w:val="0"/>
          <w:divBdr>
            <w:top w:val="none" w:sz="0" w:space="0" w:color="auto"/>
            <w:left w:val="none" w:sz="0" w:space="0" w:color="auto"/>
            <w:bottom w:val="none" w:sz="0" w:space="0" w:color="auto"/>
            <w:right w:val="none" w:sz="0" w:space="0" w:color="auto"/>
          </w:divBdr>
          <w:divsChild>
            <w:div w:id="1614172901">
              <w:marLeft w:val="0"/>
              <w:marRight w:val="0"/>
              <w:marTop w:val="0"/>
              <w:marBottom w:val="0"/>
              <w:divBdr>
                <w:top w:val="none" w:sz="0" w:space="0" w:color="auto"/>
                <w:left w:val="none" w:sz="0" w:space="0" w:color="auto"/>
                <w:bottom w:val="none" w:sz="0" w:space="0" w:color="auto"/>
                <w:right w:val="none" w:sz="0" w:space="0" w:color="auto"/>
              </w:divBdr>
              <w:divsChild>
                <w:div w:id="260846284">
                  <w:marLeft w:val="0"/>
                  <w:marRight w:val="0"/>
                  <w:marTop w:val="0"/>
                  <w:marBottom w:val="0"/>
                  <w:divBdr>
                    <w:top w:val="none" w:sz="0" w:space="0" w:color="auto"/>
                    <w:left w:val="none" w:sz="0" w:space="0" w:color="auto"/>
                    <w:bottom w:val="none" w:sz="0" w:space="0" w:color="auto"/>
                    <w:right w:val="none" w:sz="0" w:space="0" w:color="auto"/>
                  </w:divBdr>
                  <w:divsChild>
                    <w:div w:id="1943417136">
                      <w:marLeft w:val="0"/>
                      <w:marRight w:val="0"/>
                      <w:marTop w:val="0"/>
                      <w:marBottom w:val="0"/>
                      <w:divBdr>
                        <w:top w:val="none" w:sz="0" w:space="0" w:color="auto"/>
                        <w:left w:val="none" w:sz="0" w:space="0" w:color="auto"/>
                        <w:bottom w:val="none" w:sz="0" w:space="0" w:color="auto"/>
                        <w:right w:val="none" w:sz="0" w:space="0" w:color="auto"/>
                      </w:divBdr>
                      <w:divsChild>
                        <w:div w:id="134029794">
                          <w:marLeft w:val="0"/>
                          <w:marRight w:val="0"/>
                          <w:marTop w:val="0"/>
                          <w:marBottom w:val="0"/>
                          <w:divBdr>
                            <w:top w:val="none" w:sz="0" w:space="0" w:color="auto"/>
                            <w:left w:val="none" w:sz="0" w:space="0" w:color="auto"/>
                            <w:bottom w:val="none" w:sz="0" w:space="0" w:color="auto"/>
                            <w:right w:val="none" w:sz="0" w:space="0" w:color="auto"/>
                          </w:divBdr>
                          <w:divsChild>
                            <w:div w:id="725372887">
                              <w:marLeft w:val="0"/>
                              <w:marRight w:val="0"/>
                              <w:marTop w:val="0"/>
                              <w:marBottom w:val="0"/>
                              <w:divBdr>
                                <w:top w:val="none" w:sz="0" w:space="0" w:color="auto"/>
                                <w:left w:val="none" w:sz="0" w:space="0" w:color="auto"/>
                                <w:bottom w:val="none" w:sz="0" w:space="0" w:color="auto"/>
                                <w:right w:val="none" w:sz="0" w:space="0" w:color="auto"/>
                              </w:divBdr>
                              <w:divsChild>
                                <w:div w:id="1198004460">
                                  <w:marLeft w:val="0"/>
                                  <w:marRight w:val="0"/>
                                  <w:marTop w:val="0"/>
                                  <w:marBottom w:val="0"/>
                                  <w:divBdr>
                                    <w:top w:val="none" w:sz="0" w:space="0" w:color="auto"/>
                                    <w:left w:val="none" w:sz="0" w:space="0" w:color="auto"/>
                                    <w:bottom w:val="none" w:sz="0" w:space="0" w:color="auto"/>
                                    <w:right w:val="none" w:sz="0" w:space="0" w:color="auto"/>
                                  </w:divBdr>
                                  <w:divsChild>
                                    <w:div w:id="695929795">
                                      <w:marLeft w:val="0"/>
                                      <w:marRight w:val="0"/>
                                      <w:marTop w:val="0"/>
                                      <w:marBottom w:val="0"/>
                                      <w:divBdr>
                                        <w:top w:val="none" w:sz="0" w:space="0" w:color="auto"/>
                                        <w:left w:val="none" w:sz="0" w:space="0" w:color="auto"/>
                                        <w:bottom w:val="none" w:sz="0" w:space="0" w:color="auto"/>
                                        <w:right w:val="none" w:sz="0" w:space="0" w:color="auto"/>
                                      </w:divBdr>
                                      <w:divsChild>
                                        <w:div w:id="419839312">
                                          <w:marLeft w:val="0"/>
                                          <w:marRight w:val="0"/>
                                          <w:marTop w:val="0"/>
                                          <w:marBottom w:val="0"/>
                                          <w:divBdr>
                                            <w:top w:val="none" w:sz="0" w:space="0" w:color="auto"/>
                                            <w:left w:val="none" w:sz="0" w:space="0" w:color="auto"/>
                                            <w:bottom w:val="none" w:sz="0" w:space="0" w:color="auto"/>
                                            <w:right w:val="none" w:sz="0" w:space="0" w:color="auto"/>
                                          </w:divBdr>
                                          <w:divsChild>
                                            <w:div w:id="642002868">
                                              <w:marLeft w:val="0"/>
                                              <w:marRight w:val="0"/>
                                              <w:marTop w:val="0"/>
                                              <w:marBottom w:val="0"/>
                                              <w:divBdr>
                                                <w:top w:val="none" w:sz="0" w:space="0" w:color="auto"/>
                                                <w:left w:val="none" w:sz="0" w:space="0" w:color="auto"/>
                                                <w:bottom w:val="none" w:sz="0" w:space="0" w:color="auto"/>
                                                <w:right w:val="none" w:sz="0" w:space="0" w:color="auto"/>
                                              </w:divBdr>
                                              <w:divsChild>
                                                <w:div w:id="1705519611">
                                                  <w:blockQuote w:val="1"/>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274563">
                  <w:marLeft w:val="0"/>
                  <w:marRight w:val="0"/>
                  <w:marTop w:val="0"/>
                  <w:marBottom w:val="0"/>
                  <w:divBdr>
                    <w:top w:val="none" w:sz="0" w:space="0" w:color="auto"/>
                    <w:left w:val="none" w:sz="0" w:space="0" w:color="auto"/>
                    <w:bottom w:val="none" w:sz="0" w:space="0" w:color="auto"/>
                    <w:right w:val="none" w:sz="0" w:space="0" w:color="auto"/>
                  </w:divBdr>
                  <w:divsChild>
                    <w:div w:id="122308630">
                      <w:marLeft w:val="0"/>
                      <w:marRight w:val="0"/>
                      <w:marTop w:val="0"/>
                      <w:marBottom w:val="0"/>
                      <w:divBdr>
                        <w:top w:val="none" w:sz="0" w:space="0" w:color="auto"/>
                        <w:left w:val="none" w:sz="0" w:space="0" w:color="auto"/>
                        <w:bottom w:val="none" w:sz="0" w:space="0" w:color="auto"/>
                        <w:right w:val="none" w:sz="0" w:space="0" w:color="auto"/>
                      </w:divBdr>
                      <w:divsChild>
                        <w:div w:id="541555918">
                          <w:marLeft w:val="0"/>
                          <w:marRight w:val="0"/>
                          <w:marTop w:val="0"/>
                          <w:marBottom w:val="0"/>
                          <w:divBdr>
                            <w:top w:val="none" w:sz="0" w:space="0" w:color="auto"/>
                            <w:left w:val="none" w:sz="0" w:space="0" w:color="auto"/>
                            <w:bottom w:val="none" w:sz="0" w:space="0" w:color="auto"/>
                            <w:right w:val="none" w:sz="0" w:space="0" w:color="auto"/>
                          </w:divBdr>
                          <w:divsChild>
                            <w:div w:id="17108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4489">
                      <w:marLeft w:val="0"/>
                      <w:marRight w:val="0"/>
                      <w:marTop w:val="0"/>
                      <w:marBottom w:val="0"/>
                      <w:divBdr>
                        <w:top w:val="none" w:sz="0" w:space="0" w:color="auto"/>
                        <w:left w:val="none" w:sz="0" w:space="0" w:color="auto"/>
                        <w:bottom w:val="none" w:sz="0" w:space="0" w:color="auto"/>
                        <w:right w:val="none" w:sz="0" w:space="0" w:color="auto"/>
                      </w:divBdr>
                      <w:divsChild>
                        <w:div w:id="842550875">
                          <w:marLeft w:val="0"/>
                          <w:marRight w:val="0"/>
                          <w:marTop w:val="0"/>
                          <w:marBottom w:val="0"/>
                          <w:divBdr>
                            <w:top w:val="none" w:sz="0" w:space="0" w:color="auto"/>
                            <w:left w:val="none" w:sz="0" w:space="0" w:color="auto"/>
                            <w:bottom w:val="none" w:sz="0" w:space="0" w:color="auto"/>
                            <w:right w:val="none" w:sz="0" w:space="0" w:color="auto"/>
                          </w:divBdr>
                          <w:divsChild>
                            <w:div w:id="438645625">
                              <w:marLeft w:val="0"/>
                              <w:marRight w:val="0"/>
                              <w:marTop w:val="0"/>
                              <w:marBottom w:val="0"/>
                              <w:divBdr>
                                <w:top w:val="none" w:sz="0" w:space="0" w:color="auto"/>
                                <w:left w:val="none" w:sz="0" w:space="0" w:color="auto"/>
                                <w:bottom w:val="none" w:sz="0" w:space="0" w:color="auto"/>
                                <w:right w:val="none" w:sz="0" w:space="0" w:color="auto"/>
                              </w:divBdr>
                              <w:divsChild>
                                <w:div w:id="811025870">
                                  <w:marLeft w:val="0"/>
                                  <w:marRight w:val="0"/>
                                  <w:marTop w:val="0"/>
                                  <w:marBottom w:val="420"/>
                                  <w:divBdr>
                                    <w:top w:val="none" w:sz="0" w:space="0" w:color="auto"/>
                                    <w:left w:val="none" w:sz="0" w:space="0" w:color="auto"/>
                                    <w:bottom w:val="none" w:sz="0" w:space="0" w:color="auto"/>
                                    <w:right w:val="none" w:sz="0" w:space="0" w:color="auto"/>
                                  </w:divBdr>
                                  <w:divsChild>
                                    <w:div w:id="780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12261</Words>
  <Characters>6989</Characters>
  <Application>Microsoft Office Word</Application>
  <DocSecurity>0</DocSecurity>
  <Lines>58</Lines>
  <Paragraphs>38</Paragraphs>
  <ScaleCrop>false</ScaleCrop>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cp:revision>
  <dcterms:created xsi:type="dcterms:W3CDTF">2025-10-03T15:02:00Z</dcterms:created>
  <dcterms:modified xsi:type="dcterms:W3CDTF">2025-10-03T15:07:00Z</dcterms:modified>
</cp:coreProperties>
</file>